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89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150"/>
        <w:gridCol w:w="3202"/>
        <w:gridCol w:w="3544"/>
      </w:tblGrid>
      <w:tr w:rsidR="005B2DD7" w:rsidTr="005B2DD7">
        <w:tc>
          <w:tcPr>
            <w:tcW w:w="3150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3544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5B2DD7" w:rsidTr="005B2DD7">
        <w:tc>
          <w:tcPr>
            <w:tcW w:w="3150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Общероссийского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Профсоюза образования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ФГБОУ ДО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«Федеральный центр</w:t>
            </w:r>
          </w:p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детско-юношеского туризма и краеведения»</w:t>
            </w:r>
          </w:p>
        </w:tc>
        <w:tc>
          <w:tcPr>
            <w:tcW w:w="3544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2DD7" w:rsidRDefault="005B2DD7" w:rsidP="000F5DE2">
            <w:pPr>
              <w:spacing w:after="0" w:line="240" w:lineRule="auto"/>
              <w:ind w:left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МДЦ «Артек»</w:t>
            </w:r>
          </w:p>
        </w:tc>
      </w:tr>
      <w:tr w:rsidR="005B2DD7" w:rsidTr="005B2DD7">
        <w:trPr>
          <w:trHeight w:val="900"/>
        </w:trPr>
        <w:tc>
          <w:tcPr>
            <w:tcW w:w="3150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И. Меркулова</w:t>
            </w:r>
          </w:p>
        </w:tc>
        <w:tc>
          <w:tcPr>
            <w:tcW w:w="3202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А. Лочан</w:t>
            </w:r>
          </w:p>
        </w:tc>
        <w:tc>
          <w:tcPr>
            <w:tcW w:w="3544" w:type="dxa"/>
            <w:shd w:val="clear" w:color="auto" w:fill="FFFFFF"/>
          </w:tcPr>
          <w:p w:rsidR="005B2DD7" w:rsidRDefault="005B2DD7" w:rsidP="000F5DE2">
            <w:pPr>
              <w:spacing w:after="0" w:line="240" w:lineRule="auto"/>
              <w:ind w:left="452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А. Каспржак</w:t>
            </w:r>
          </w:p>
        </w:tc>
      </w:tr>
    </w:tbl>
    <w:tbl>
      <w:tblPr>
        <w:tblStyle w:val="a5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50"/>
        <w:gridCol w:w="3140"/>
        <w:gridCol w:w="3140"/>
      </w:tblGrid>
      <w:tr w:rsidR="00716F05">
        <w:tc>
          <w:tcPr>
            <w:tcW w:w="315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05">
        <w:tc>
          <w:tcPr>
            <w:tcW w:w="315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05">
        <w:tc>
          <w:tcPr>
            <w:tcW w:w="315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/>
          </w:tcPr>
          <w:p w:rsidR="00716F05" w:rsidRDefault="007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F05" w:rsidRDefault="00716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Всероссийском конкурсе – фестивале обучающихся 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организаций общего и дополнительного образования детей</w:t>
      </w:r>
    </w:p>
    <w:p w:rsidR="00716F05" w:rsidRDefault="003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«Арктур»</w:t>
      </w:r>
    </w:p>
    <w:p w:rsidR="00716F05" w:rsidRDefault="003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B4E8C">
        <w:rPr>
          <w:rFonts w:ascii="Times New Roman" w:eastAsia="Times New Roman" w:hAnsi="Times New Roman" w:cs="Times New Roman"/>
          <w:i/>
          <w:sz w:val="24"/>
          <w:szCs w:val="24"/>
        </w:rPr>
        <w:t>Артистизм. Культура. 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орчество. Увлечение. Реализация)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 «Другая школа»,</w:t>
      </w:r>
    </w:p>
    <w:p w:rsidR="00716F05" w:rsidRDefault="003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посвященный</w:t>
      </w:r>
      <w:r w:rsidR="00FB4E8C">
        <w:rPr>
          <w:rFonts w:ascii="Times New Roman" w:eastAsia="Times New Roman" w:hAnsi="Times New Roman" w:cs="Times New Roman"/>
          <w:b/>
          <w:sz w:val="24"/>
          <w:szCs w:val="24"/>
        </w:rPr>
        <w:t xml:space="preserve"> 100-летию государственной системы дополнительного (внешкольного) образования в России.</w:t>
      </w:r>
    </w:p>
    <w:p w:rsidR="00716F05" w:rsidRDefault="00716F05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16F05" w:rsidRDefault="00FB4E8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Всероссийском конкурсе-фестивале обучающихся организаций общего и дополнительного образования детей «Арктур» (далее – Конкурс-фестиваль) определяет цели, задачи, порядок, условия участия, проведения и подведения итогов Конкурса-фестиваля для участия в тематической образовательной программе ФГБОУ «МДЦ «Артек» «Другая школа» в соответствии с Правилами направления и приёма детей в ФГБОУ «МДЦ «Артек» (далее – МДЦ «Артек»).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«Артек», в рамках которой будет проводиться тематическая образовательная программа «Другая школа» (далее – Программа), организуемая Общероссийским Профсоюзом образования совместно с МДЦ «Артек».</w:t>
      </w:r>
    </w:p>
    <w:p w:rsidR="00716F05" w:rsidRDefault="004D385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>Конкурс-фестиваль организовывает</w:t>
      </w:r>
      <w:r w:rsidR="00FB4E8C" w:rsidRPr="00E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D33" w:rsidRPr="00E90E78">
        <w:rPr>
          <w:rFonts w:ascii="Times New Roman" w:eastAsia="Times New Roman" w:hAnsi="Times New Roman" w:cs="Times New Roman"/>
          <w:sz w:val="24"/>
          <w:szCs w:val="24"/>
        </w:rPr>
        <w:t>МДЦ «Артек»</w:t>
      </w:r>
      <w:r w:rsidRPr="00E90E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5D33" w:rsidRPr="00E90E7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</w:t>
      </w:r>
      <w:r w:rsidR="00FB4E8C" w:rsidRPr="00E90E78">
        <w:rPr>
          <w:rFonts w:ascii="Times New Roman" w:eastAsia="Times New Roman" w:hAnsi="Times New Roman" w:cs="Times New Roman"/>
          <w:sz w:val="24"/>
          <w:szCs w:val="24"/>
        </w:rPr>
        <w:t>Общероссийским Профсоюзом образования</w:t>
      </w:r>
      <w:r w:rsidRPr="00E90E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4E8C" w:rsidRPr="00E90E78">
        <w:rPr>
          <w:rFonts w:ascii="Times New Roman" w:eastAsia="Times New Roman" w:hAnsi="Times New Roman" w:cs="Times New Roman"/>
          <w:sz w:val="24"/>
          <w:szCs w:val="24"/>
        </w:rPr>
        <w:t xml:space="preserve"> ФГБОУ ДО «Федеральный центр детско-юношеского туризма и краеведения», в целях содействия в реализации Концепции развития дополнительного образования детей, утверждённой распоряжением</w:t>
      </w:r>
      <w:r w:rsidR="00FB4E8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4 сентября 2014 г. N 1726-р., и совершенствования внеурочной деятельности обучающихся в рамках выполнения ФГОС ООО и С(П)ОО.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Конкурсом-фестивалем осуществляется Организационным комитетом (далее – Оргкомитет), состав которого формируется и утверждается учредителями. 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осуществляет организационно-методическое обеспечение мероприятий Конкурса-фестиваля, устанавливает Порядок (состав участников, состав жюри, форму, место, дату) проведения финального тура; определяет требования к оформлению материалов, представляемых на финальный тур и критерии оценивания конкурсных заданий. 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Руководство организацией и проведения Конкурса-фестиваля в субъектах Российской Федерации осуществляют представители региональных (межрегиональных) организаций Профсоюза (региональные представительства Конкурса-фестиваля).</w:t>
      </w:r>
    </w:p>
    <w:p w:rsidR="00716F05" w:rsidRPr="00385CC8" w:rsidRDefault="00FB4E8C" w:rsidP="00385CC8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сопровождение Конкурса-фестиваля осуществляет оператор – </w:t>
      </w:r>
      <w:r w:rsidR="0038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CC8" w:rsidRPr="00385CC8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"Гильдия профессионалов образования "</w:t>
      </w:r>
      <w:r w:rsidR="00385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CC8">
        <w:rPr>
          <w:rFonts w:ascii="Times New Roman" w:eastAsia="Times New Roman" w:hAnsi="Times New Roman" w:cs="Times New Roman"/>
          <w:sz w:val="24"/>
          <w:szCs w:val="24"/>
        </w:rPr>
        <w:t>(далее – Оператор).</w:t>
      </w:r>
    </w:p>
    <w:p w:rsidR="00716F05" w:rsidRPr="00E90E78" w:rsidRDefault="00FB4E8C" w:rsidP="004D385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Конкурсе-фестивале, координаты региональных представительств размещаются на сайте Конкурса-фестиваля: </w:t>
      </w:r>
      <w:hyperlink r:id="rId5">
        <w:r w:rsidRPr="00E90E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http://arktur.proffcenter.ru/</w:t>
        </w:r>
      </w:hyperlink>
      <w:r w:rsidRPr="00E9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6F05" w:rsidRPr="00E90E78" w:rsidRDefault="00FB4E8C" w:rsidP="004D385E">
      <w:pPr>
        <w:pStyle w:val="a8"/>
        <w:numPr>
          <w:ilvl w:val="1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>Для участия в Конкурсе-фестивале приглашаются обучающиеся общеобразовательных организаций, организаций дополнительного образования детей.</w:t>
      </w:r>
      <w:r w:rsidRPr="00E90E78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E90E78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6">
        <w:r w:rsidRPr="00E90E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E90E78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(в период с июня по август) исполнилось 8 лет и до 17 лет включительно, и на период учебного года – дети, обучающиеся с 5 по 11 классы</w:t>
      </w:r>
      <w:r w:rsidR="004D385E" w:rsidRPr="00E90E78">
        <w:rPr>
          <w:rFonts w:ascii="Times New Roman" w:eastAsia="Times New Roman" w:hAnsi="Times New Roman" w:cs="Times New Roman"/>
          <w:sz w:val="24"/>
          <w:szCs w:val="24"/>
        </w:rPr>
        <w:t xml:space="preserve"> (11-17 лет)</w:t>
      </w:r>
      <w:r w:rsidRPr="00E90E78">
        <w:rPr>
          <w:rFonts w:ascii="Times New Roman" w:eastAsia="Times New Roman" w:hAnsi="Times New Roman" w:cs="Times New Roman"/>
          <w:sz w:val="24"/>
          <w:szCs w:val="24"/>
        </w:rPr>
        <w:t>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="004D385E" w:rsidRPr="00E90E78">
        <w:rPr>
          <w:rFonts w:ascii="Times New Roman" w:eastAsia="Times New Roman" w:hAnsi="Times New Roman" w:cs="Times New Roman"/>
          <w:sz w:val="24"/>
          <w:szCs w:val="24"/>
        </w:rPr>
        <w:t xml:space="preserve"> Ребенок может направляться в МДЦ «Артек» не чаще одного раза в год.</w:t>
      </w:r>
    </w:p>
    <w:p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–фестивале – бесплатное.</w:t>
      </w:r>
    </w:p>
    <w:p w:rsidR="00716F05" w:rsidRDefault="00FB4E8C">
      <w:pPr>
        <w:numPr>
          <w:ilvl w:val="0"/>
          <w:numId w:val="11"/>
        </w:numPr>
        <w:spacing w:before="120"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Конкурса-фестиваля </w:t>
      </w:r>
    </w:p>
    <w:p w:rsidR="00716F05" w:rsidRDefault="00FB4E8C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Конкурс-фестиваль проводится в целях содействия в реализации Концепции развития дополнительного образования детей, утверждённой распоряжением Правительства Российской Федерации от 4 сентября 2014 г. N 1726-р., и совершенствования внеурочной деятельности обучающихся в рамках выполнения ФГОС ООО и С(П)ОО.</w:t>
      </w:r>
    </w:p>
    <w:p w:rsidR="00716F05" w:rsidRDefault="00FB4E8C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Конкурса-фестиваля: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популяризация деятельности и значения системы дополнительного образования в формировании подрастающего поколения, повышение престижа профессии и статуса педагогов организаций дополнительного образования детей в обществе;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практических достижений организаций дополнительного образования детей по реализации программ развития и практик, в том числе авторских, в сфере дополнительного образования детей. Создание условий для реализации творческого потенциала детей и педагогов; 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укрепление профессиональных и культурных связей, обмен опытом между коллективами и педагогами, установление творческих и деловых контактов между творческими коллективами и организациями дополнительного образования детей;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выявления и поддержки талантливых детей; 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способностей и познавательной активности обучающихся;  </w:t>
      </w:r>
    </w:p>
    <w:p w:rsidR="00716F05" w:rsidRDefault="00FB4E8C">
      <w:pPr>
        <w:numPr>
          <w:ilvl w:val="0"/>
          <w:numId w:val="4"/>
        </w:numPr>
        <w:spacing w:before="120" w:after="0" w:line="240" w:lineRule="auto"/>
        <w:ind w:left="510" w:hanging="17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конкурсного движения в сфере дополнительного образования детей, способствующего увеличению охвата детей, количества и качества, реализуемых дополнительных общеобразовательных программ.  </w:t>
      </w:r>
    </w:p>
    <w:p w:rsidR="00716F05" w:rsidRPr="00E90E78" w:rsidRDefault="00FE65DB">
      <w:pPr>
        <w:numPr>
          <w:ilvl w:val="0"/>
          <w:numId w:val="11"/>
        </w:numPr>
        <w:spacing w:before="120"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Конкурсе-фестивале</w:t>
      </w:r>
    </w:p>
    <w:p w:rsidR="00716F05" w:rsidRPr="00E90E78" w:rsidRDefault="00FB4E8C">
      <w:pPr>
        <w:numPr>
          <w:ilvl w:val="1"/>
          <w:numId w:val="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>Для участия в региональном туре Конкурса-фестиваля участник направляет заявку в региональные представительства Конкурса –фестиваля сроком до 1 марта 2018 года.</w:t>
      </w:r>
    </w:p>
    <w:p w:rsidR="00716F05" w:rsidRPr="00E90E78" w:rsidRDefault="00FB4E8C">
      <w:pPr>
        <w:numPr>
          <w:ilvl w:val="1"/>
          <w:numId w:val="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заявки на участие в конкурсном отборе участник самостоятельно регистрируется в автоматизированной информационной системе «Путёвка» (АИС «Путевка») на сайте www.артек.дети.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716F05" w:rsidRDefault="00FB4E8C">
      <w:pPr>
        <w:numPr>
          <w:ilvl w:val="1"/>
          <w:numId w:val="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lastRenderedPageBreak/>
        <w:t>В системе АИС «Путёвка» при прочих равных условиях преимущество отдается кандидатам, имеющим в наличии диплом победителя Конкурса-фестиваля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05" w:rsidRDefault="00FB4E8C">
      <w:pPr>
        <w:numPr>
          <w:ilvl w:val="1"/>
          <w:numId w:val="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Конкурса-фестиваля участником, Оператор может отказать ему в дальнейшем участии в Конкурсе-фестивале.</w:t>
      </w:r>
    </w:p>
    <w:p w:rsidR="002845C2" w:rsidRPr="002845C2" w:rsidRDefault="002845C2" w:rsidP="002845C2">
      <w:pPr>
        <w:pStyle w:val="a8"/>
        <w:numPr>
          <w:ilvl w:val="0"/>
          <w:numId w:val="1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5C2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140623" w:rsidRPr="00140623" w:rsidRDefault="008E403A" w:rsidP="00165BF0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140623" w:rsidRPr="00140623">
        <w:rPr>
          <w:rFonts w:ascii="Times New Roman" w:eastAsia="Times New Roman" w:hAnsi="Times New Roman" w:cs="Times New Roman"/>
          <w:sz w:val="24"/>
          <w:szCs w:val="24"/>
        </w:rPr>
        <w:t>В случае нарушения правил проведения Конкурса-фестиваля участником, Оператор может отказать ему в дальнейшем участии в Конкурсе-фестивале.</w:t>
      </w:r>
    </w:p>
    <w:p w:rsidR="002845C2" w:rsidRPr="00140623" w:rsidRDefault="00140623" w:rsidP="00165BF0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>Конкурс-фестиваль проходит в два тура: региональный и финальный.</w:t>
      </w:r>
    </w:p>
    <w:p w:rsidR="002845C2" w:rsidRPr="00140623" w:rsidRDefault="00140623" w:rsidP="00165BF0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8E403A" w:rsidRPr="001406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тур Конкурса-фестиваля проходит </w:t>
      </w:r>
      <w:r w:rsidR="00165BF0" w:rsidRPr="0014062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 xml:space="preserve">марте 2018 г. по направлениям: </w:t>
      </w:r>
    </w:p>
    <w:p w:rsidR="002845C2" w:rsidRPr="00140623" w:rsidRDefault="008E403A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 xml:space="preserve">научно-техническое творчество, </w:t>
      </w:r>
    </w:p>
    <w:p w:rsidR="002845C2" w:rsidRPr="00140623" w:rsidRDefault="008E403A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 xml:space="preserve">программы «учения с увлечением», </w:t>
      </w:r>
    </w:p>
    <w:p w:rsidR="002845C2" w:rsidRPr="00140623" w:rsidRDefault="008E403A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 области медиатехнологий и анимации,</w:t>
      </w:r>
    </w:p>
    <w:p w:rsidR="002845C2" w:rsidRPr="00140623" w:rsidRDefault="002845C2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03A" w:rsidRPr="001406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музыкально-эстетическое образование, </w:t>
      </w:r>
    </w:p>
    <w:p w:rsidR="002845C2" w:rsidRPr="00140623" w:rsidRDefault="008E403A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>театральное творчество,</w:t>
      </w:r>
    </w:p>
    <w:p w:rsidR="002845C2" w:rsidRPr="00140623" w:rsidRDefault="008E403A" w:rsidP="008E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45C2" w:rsidRPr="0014062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естественнонаучное образование, </w:t>
      </w:r>
    </w:p>
    <w:p w:rsidR="002845C2" w:rsidRPr="00140623" w:rsidRDefault="002845C2" w:rsidP="008E403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03A" w:rsidRPr="001406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40623">
        <w:rPr>
          <w:rFonts w:ascii="Times New Roman" w:eastAsia="Times New Roman" w:hAnsi="Times New Roman" w:cs="Times New Roman"/>
          <w:sz w:val="24"/>
          <w:szCs w:val="24"/>
        </w:rPr>
        <w:t>детский и юношеский туризм.</w:t>
      </w:r>
    </w:p>
    <w:p w:rsidR="00165BF0" w:rsidRPr="00140623" w:rsidRDefault="00140623" w:rsidP="00165BF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165BF0" w:rsidRPr="0014062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регионального тура Конкурса-фестиваля определяются участники финального тура (далее – финалисты), которым направляется официальное приглашение на участие в финальном туре Конкурса-фестиваля и Порядок проведения финального тура.</w:t>
      </w:r>
    </w:p>
    <w:p w:rsidR="00165BF0" w:rsidRPr="00140623" w:rsidRDefault="00140623" w:rsidP="00165BF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23">
        <w:rPr>
          <w:rFonts w:ascii="Times New Roman" w:hAnsi="Times New Roman" w:cs="Times New Roman"/>
          <w:sz w:val="24"/>
          <w:szCs w:val="24"/>
        </w:rPr>
        <w:t>4.5</w:t>
      </w:r>
      <w:r w:rsidR="00165BF0" w:rsidRPr="00140623">
        <w:rPr>
          <w:rFonts w:ascii="Times New Roman" w:hAnsi="Times New Roman" w:cs="Times New Roman"/>
          <w:sz w:val="24"/>
          <w:szCs w:val="24"/>
        </w:rPr>
        <w:t>. Финальный тур Конкурса-фестиваля проходит в мае 2018 года в городе Москве.</w:t>
      </w:r>
    </w:p>
    <w:p w:rsidR="002845C2" w:rsidRPr="002845C2" w:rsidRDefault="002845C2" w:rsidP="00165BF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05" w:rsidRDefault="00FB4E8C" w:rsidP="00165BF0">
      <w:pPr>
        <w:numPr>
          <w:ilvl w:val="0"/>
          <w:numId w:val="11"/>
        </w:numPr>
        <w:spacing w:before="120"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Конкурса-фестиваля.</w:t>
      </w:r>
    </w:p>
    <w:p w:rsidR="00716F05" w:rsidRPr="005B2DD7" w:rsidRDefault="00140623" w:rsidP="005B2DD7">
      <w:pPr>
        <w:pStyle w:val="a8"/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E8C" w:rsidRPr="005B2DD7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Туристско-краеведческая деятельность «Под открытым небом». 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«Отчёт» - описание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отчёт о проведённом туристическом походе или экскурсии (не более 25 листов печатного текста документа Microsoft Word (*.doc) (Times New Roman, кегль 14, интерлиньяж 1,5)), электронная презентация в одном из удобных для участника формате: Power Point, PDF, Prezi, Flash. Приложения: фотографии в формате: JPG, TIFF, BMP, PSD, AI и/или видеофильм продолжительностью до 5 минут в одном из удобных для участника формате: mp4, avi, wmv, flv, 3gp, mpg.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познавательная ценность маршрута, тактическая грамотность построения и прохождения маршрута, полнота и грамотность описания маршрута, необходимые меры безопасности, техника и тактика прохождения сложных участков, сложность и напряженность маршрута, полнота описания достопримечательностей и уникальных мест с позиции привлекательности для посещения туристами, оригинальные методы подачи информации, наличие фотоматериалов, карт, схем о выполненном походе или экскурсии.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Детско-юношеское техническое и творчество. 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«Макет»: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различные модели транспортных средств, макеты зданий, сооружений, модели роботов и иных объектов.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«Действующая модель»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действующие модели робототехники, электронные игрушки, действующие модели любых транспортных средств, другой действующей техники.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«Интеллектуальное творчество»</w:t>
      </w:r>
      <w:r>
        <w:rPr>
          <w:rFonts w:ascii="Times New Roman" w:eastAsia="Times New Roman" w:hAnsi="Times New Roman" w:cs="Times New Roman"/>
          <w:sz w:val="24"/>
          <w:szCs w:val="24"/>
        </w:rPr>
        <w:t>: работы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материалам: направляется краткая аннотация работы (назначение, техническая характеристика, техника исполнения, материалы, использованные при изготовлении и т.д.). Информационный конкурсный материал может быть представлен в виде исследовательской работы, проекта, презентации или видеофильма. Требования к формату: печатный текст Microsoft Word (*.doc), Times New Roman, кегль 14, интерлиньяж 1,5, электронная презентация в одном из удобных для участника формате Power Point, PDF, Prezi, Flash: фотографии в формате: JPG, TIFF, BMP, PSD, AI; видеофильм продолжительностью до 5 минут в одном из удобных для участника формате: mp4, avi, wmv, flv, 3gp, mpg.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актуальность, практическая и теоретическая значимость работы, сложность исполнения, творческий подход, самостоятельность,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качество, техническое совершенство, надежность, техническая эстетика, дизайн, оригинальность оформления. Умение представить свою работу и защитить ее перед жюри (для финалистов).</w:t>
      </w:r>
    </w:p>
    <w:p w:rsidR="00716F05" w:rsidRDefault="00140623" w:rsidP="00140623">
      <w:pPr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E8C">
        <w:rPr>
          <w:rFonts w:ascii="Times New Roman" w:eastAsia="Times New Roman" w:hAnsi="Times New Roman" w:cs="Times New Roman"/>
          <w:b/>
          <w:sz w:val="24"/>
          <w:szCs w:val="24"/>
        </w:rPr>
        <w:t>Музыкально – исполнительское искусство.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Вокал: «Эстрадный вокал», «Народный вокал», «Академический вокал», «Авторская песня» (авторы -исполнители песен).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направляются два разнохарактерных произведения. Одно из них - a cappella (для академического и народного вокала). Другое -  произведение российского композитора. Общее время звучания - не более 10 минут. На конкурс направляются: аудиозапись в формате WAV и видеозапись выступления в одном из удобных для участника формате: mp4, avi, wmv, flv, 3gp, mpg.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вокальные данные - диапазон, соответствие стилю, уровень сложности, оригинальность; техника исполнения - соответствие репертуара возрастной категории и возможностям исполнителя(лей), чувство ритма, чистота интонации и качество звучания, красота тембра и сила голоса.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Сценическая культура, артистизм, контакт со зрителем, понимание исполняемого произведения, соответствие выбранного произведения возрасту участника (ов), оригинальность исполнительского мастерства, умение пользоваться микрофоном (для финалистов).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Музыкально – исполнительское искусство. </w:t>
      </w:r>
    </w:p>
    <w:p w:rsidR="00716F05" w:rsidRPr="005B2DD7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</w:t>
      </w:r>
      <w:r w:rsidR="005B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материалам: конкурсная программа должна включать два разнохарактерных произведения (обязательно произведение российского композитора). Общее время конусного выступления - не более 10 минут; на отборочный тур направляются аудиозапись в   формате WAV и видеозапись выступления в одном из удобных для участника формате: mp4, avi, wmv, flv, 3gp, mpg. </w:t>
      </w:r>
    </w:p>
    <w:p w:rsidR="00716F05" w:rsidRDefault="00FB4E8C" w:rsidP="00165BF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качество исполнения и мастерство владения инструментом, подбор и сложность репертуара, художественная трактовка музыкального произведения, соответствие репертуара возрастной категории и возможностям исполнителя(лей), уровень технического мастерства, оригинальность и самобытность трактовки.  Артистичность, костюм (для финалистов).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Танцевальное искусство.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Хореография: «Народный танец», «Эстрадный танец», «Современный танец», «Классический танец».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материалам: направляется видеозапись выступления в одном из удобных для Участника формате: mp4, avi, wmv, flv, 3gp, mpg. 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соответствие исполняемой программы возрастным и индивидуальным особенностям солиста, техника исполнения, композиция (рисунок танца), артистизм, соответствие эстетическим нормам,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Контакт со зрителем, использование реквизита, арти-макияж, прическа, костюм, самовыражение, наличие поклона, уход со сцены (для финалистов).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Театральное искусство: </w:t>
      </w:r>
      <w:r>
        <w:rPr>
          <w:rFonts w:ascii="Times New Roman" w:eastAsia="Times New Roman" w:hAnsi="Times New Roman" w:cs="Times New Roman"/>
          <w:sz w:val="24"/>
          <w:szCs w:val="24"/>
        </w:rPr>
        <w:t>«Художественное слово.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 к материалам: коллективами направляется видеозапись отрывка из спектакля (продолжительностью до 15 минут) с указанием ссылки для просмотра полного выступления, для чтецов - видеозапись монолога, отрывка из произведения (продолжительностью до 5 минут) в одном из удобных для участника формате: mp4, avi, wmv, flv, 3gp, mpg. 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полнота и выразительность раскрытия темы произведения, актуальность темы с учетом возрастных особенностей исполнителей, уровень актерского мастерства, общая культура и педагогическая целесообразность спектакля, художественный и режиссерский уровни.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Фотография, видеоролик, анимация. 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Темы: «100 лет — дополнительному образованию!», «Путешествие по родному краю», «Город (район, село и т.д.) в котором я живу», «Моя школа», «Здоровье планеты – здоровье людей», «Туристскими тропами», «Я мечтаю стать…».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высылаются фотоматериалы (до 5(пяти) работ) с подписями, в одном из удобных для участника формате: JPG, TIFF, BMP, PSD, размером не менее 1920 х 1080 точек в цветовой модели RGB, видеоматериалы и анимация продолжительностью до 5 (пяти) минут в одном из удобных для участника формате: avi, wmv, mpeg, mp4, 3gp, mkv.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смысловая составляющая и соответствие заданной тематике, новизна и оригинальность идеи, оригинальность композиционного решения, свет, динамика, цветовое и тональное единство, общее эмоциональное восприятие.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Техническая реализация: качество видеосъемки, законченность сюжета, наличие титульного кадра, наличие звукового сопровождения, видеоэффекты.</w:t>
      </w:r>
    </w:p>
    <w:p w:rsidR="00716F05" w:rsidRDefault="00FB4E8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представить свою работу и защитить ее перед жюри (для финалистов).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Художественное творчество: «Изобразительное искусство», «Декоративно-прикладное творчество», «Художественные ремесла».</w:t>
      </w:r>
    </w:p>
    <w:p w:rsidR="00716F05" w:rsidRDefault="00FB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высылаются фотоизображения работ (до 5(пяти) работ) в одном из удобных для участника формате: JPG, TIFF, BMP, PSD, AI, с описанием техники и использованных материалов.</w:t>
      </w:r>
    </w:p>
    <w:p w:rsidR="00716F05" w:rsidRDefault="00FB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решение; смысловая составляющая.</w:t>
      </w:r>
    </w:p>
    <w:p w:rsidR="00716F05" w:rsidRDefault="00FB4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представить свою работу и защитить ее перед жюри (для финалистов).</w:t>
      </w:r>
    </w:p>
    <w:p w:rsidR="00716F05" w:rsidRDefault="00FB4E8C" w:rsidP="00140623">
      <w:pPr>
        <w:numPr>
          <w:ilvl w:val="1"/>
          <w:numId w:val="14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исключительном случае, если работа не соответствует ни одной из объявленных номинаций, но участник настаивает на ее участии в Конкурсе-фестивале, она по специальному решению Оргкомитета может быть принята к рассмотрению вне номинаций.  </w:t>
      </w:r>
    </w:p>
    <w:p w:rsidR="00716F05" w:rsidRDefault="00FB4E8C">
      <w:pPr>
        <w:numPr>
          <w:ilvl w:val="0"/>
          <w:numId w:val="11"/>
        </w:numP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Жюри Конкурса-фестиваля.</w:t>
      </w:r>
    </w:p>
    <w:p w:rsidR="00716F05" w:rsidRPr="00140623" w:rsidRDefault="00FB4E8C" w:rsidP="00140623">
      <w:pPr>
        <w:pStyle w:val="a8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>В состав жюри Конкурса-фестиваля входят представители учредителей и Оргкомитета Конкурса-фестиваля, деятели культуры и искусства, ученые, педагоги ведущих ВУЗов, а также педагоги организаций дополнительного образования детей, специалисты по направлениям номинаций Конкурса-фестиваля, представители средств массовой информации, иных заинтересованных министерств, ведомств и общественных организаций, представители спонсоров Конкурса -фестиваля.</w:t>
      </w:r>
    </w:p>
    <w:p w:rsidR="00716F05" w:rsidRPr="00140623" w:rsidRDefault="00FB4E8C" w:rsidP="00140623">
      <w:pPr>
        <w:pStyle w:val="a8"/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>Жюри Конкурса: оценивает конкурсные материалы и выступления участников на финальном туре в соответствии с критериями, утвержденными в данном Положении; определяет победителей и призеров финального тура отдельно по каждой номинации Конкурса-фестиваля.</w:t>
      </w:r>
    </w:p>
    <w:p w:rsidR="00716F05" w:rsidRDefault="00FB4E8C" w:rsidP="00140623">
      <w:pPr>
        <w:numPr>
          <w:ilvl w:val="1"/>
          <w:numId w:val="15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жюри Конкурса-фестиваля оформляется в виде протокола, который подписывается всеми членами жюри.</w:t>
      </w:r>
    </w:p>
    <w:p w:rsidR="00716F05" w:rsidRDefault="00FB4E8C" w:rsidP="00140623">
      <w:pPr>
        <w:numPr>
          <w:ilvl w:val="1"/>
          <w:numId w:val="15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может не присуждать отдельные призовые места в финальном туре в отдельных номинациях Конкурса-фестиваля.</w:t>
      </w:r>
    </w:p>
    <w:p w:rsidR="00716F05" w:rsidRDefault="00FB4E8C" w:rsidP="00140623">
      <w:pPr>
        <w:numPr>
          <w:ilvl w:val="1"/>
          <w:numId w:val="15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жюри является окончательным и не подлежит обсуждению и пересмотру.</w:t>
      </w:r>
    </w:p>
    <w:p w:rsidR="00716F05" w:rsidRDefault="00FB4E8C">
      <w:pPr>
        <w:numPr>
          <w:ilvl w:val="0"/>
          <w:numId w:val="11"/>
        </w:numP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16F05" w:rsidRPr="00140623" w:rsidRDefault="00FB4E8C" w:rsidP="00140623">
      <w:pPr>
        <w:pStyle w:val="a8"/>
        <w:numPr>
          <w:ilvl w:val="1"/>
          <w:numId w:val="16"/>
        </w:num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 xml:space="preserve">Материалы регионального тура оцениваются по десятибалльной шкале в соответствии с критериями Конкурса-фестиваля, указанными в п. 4. настоящего Положения. </w:t>
      </w:r>
    </w:p>
    <w:p w:rsidR="00FE65DB" w:rsidRPr="00140623" w:rsidRDefault="00FE65DB" w:rsidP="00140623">
      <w:pPr>
        <w:pStyle w:val="a8"/>
        <w:numPr>
          <w:ilvl w:val="1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23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и призеров финального тура проходит по каждой номинации отдельно.</w:t>
      </w:r>
    </w:p>
    <w:p w:rsidR="00716F05" w:rsidRDefault="00FB4E8C" w:rsidP="00140623">
      <w:pPr>
        <w:numPr>
          <w:ilvl w:val="1"/>
          <w:numId w:val="1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Итоги регионального тура и список финалистов Конкурса-фестиваля публикуется на сайте Конкурса-фестиваля не позднее 5 апреля 2018 года. </w:t>
      </w:r>
    </w:p>
    <w:p w:rsidR="00716F05" w:rsidRDefault="00FB4E8C" w:rsidP="00140623">
      <w:pPr>
        <w:numPr>
          <w:ilvl w:val="1"/>
          <w:numId w:val="1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Конкурса-фестиваля осуществляется по сумме баллов в рейтинговой системе.</w:t>
      </w:r>
    </w:p>
    <w:p w:rsidR="00716F05" w:rsidRDefault="00FB4E8C" w:rsidP="00140623">
      <w:pPr>
        <w:numPr>
          <w:ilvl w:val="1"/>
          <w:numId w:val="1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Оргкомитет имеет право на определение дополнительных номинаций и наград (по предложению жюри). </w:t>
      </w:r>
    </w:p>
    <w:p w:rsidR="00FE65DB" w:rsidRPr="00FE65DB" w:rsidRDefault="00FB4E8C" w:rsidP="00140623">
      <w:pPr>
        <w:pStyle w:val="a8"/>
        <w:numPr>
          <w:ilvl w:val="1"/>
          <w:numId w:val="1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5DB">
        <w:rPr>
          <w:rFonts w:ascii="Times New Roman" w:eastAsia="Times New Roman" w:hAnsi="Times New Roman" w:cs="Times New Roman"/>
          <w:sz w:val="24"/>
          <w:szCs w:val="24"/>
        </w:rPr>
        <w:t>Результаты Конкурса-фестиваля являются открытыми и в течение 2-х недель по окончании финального тура размещаются на сайте Конкурса-фестиваля, сайтах учредителей и в официальных группах социальных сетей для публичного просмотра.</w:t>
      </w:r>
      <w:r w:rsidR="00FE65DB" w:rsidRPr="00FE65DB">
        <w:t xml:space="preserve"> </w:t>
      </w:r>
      <w:r w:rsidR="00FE65DB" w:rsidRPr="00FE65DB">
        <w:rPr>
          <w:rFonts w:ascii="Times New Roman" w:eastAsia="Times New Roman" w:hAnsi="Times New Roman" w:cs="Times New Roman"/>
          <w:sz w:val="24"/>
          <w:szCs w:val="24"/>
        </w:rPr>
        <w:t>Все мероприятия Конкурса-фестиваля освещаются на сайте http://www.proffcenter.ru/_Arktur.php, на сайте Общероссийского Профсоюза образования http://eseur.ru/, на сайте ФГБОУ ДО «Федеральный центр детско-юношеского туризма и краеведения»: http://turcentrrf.ru/, на сайте ФГБОУ ДО «Федеральный детский эколого-биологическим центр»: http://www.ecobiocentre.ru, в газете «Мой Профсоюз».</w:t>
      </w:r>
    </w:p>
    <w:p w:rsidR="00FE65DB" w:rsidRDefault="00FE65DB" w:rsidP="00140623">
      <w:pPr>
        <w:pStyle w:val="a8"/>
        <w:numPr>
          <w:ilvl w:val="1"/>
          <w:numId w:val="1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5DB">
        <w:rPr>
          <w:rFonts w:ascii="Times New Roman" w:eastAsia="Times New Roman" w:hAnsi="Times New Roman" w:cs="Times New Roman"/>
          <w:sz w:val="24"/>
          <w:szCs w:val="24"/>
        </w:rPr>
        <w:t>Победители финального тура Конкурса-фестиваля приглашаются в МДЦ «Артек» на смену в сентябре 2018 г, где пройдет выставка достижений и гала-концерт победителей Конкурса-фестиваля.</w:t>
      </w:r>
    </w:p>
    <w:p w:rsidR="00126F92" w:rsidRPr="00E90E78" w:rsidRDefault="00126F92" w:rsidP="00140623">
      <w:pPr>
        <w:pStyle w:val="a8"/>
        <w:numPr>
          <w:ilvl w:val="1"/>
          <w:numId w:val="16"/>
        </w:numPr>
        <w:spacing w:before="240" w:after="24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>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126F92" w:rsidRPr="00E90E78" w:rsidRDefault="00126F92" w:rsidP="00140623">
      <w:pPr>
        <w:pStyle w:val="a8"/>
        <w:numPr>
          <w:ilvl w:val="1"/>
          <w:numId w:val="16"/>
        </w:numPr>
        <w:spacing w:before="24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</w:t>
      </w:r>
    </w:p>
    <w:p w:rsidR="00126F92" w:rsidRPr="00FE65DB" w:rsidRDefault="00126F92" w:rsidP="00126F92">
      <w:pPr>
        <w:pStyle w:val="a8"/>
        <w:spacing w:before="24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78">
        <w:rPr>
          <w:rFonts w:ascii="Times New Roman" w:eastAsia="Times New Roman" w:hAnsi="Times New Roman" w:cs="Times New Roman"/>
          <w:sz w:val="24"/>
          <w:szCs w:val="24"/>
        </w:rPr>
        <w:t>в ранжированном списке</w:t>
      </w:r>
    </w:p>
    <w:p w:rsidR="00716F05" w:rsidRDefault="00FB4E8C" w:rsidP="00140623">
      <w:pPr>
        <w:numPr>
          <w:ilvl w:val="1"/>
          <w:numId w:val="16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Конкурса-фестиваля оставляет за собой право вносить изменения и дополнения в регламент, условия проведения и награждения участников регионального и финального туров Конкурса-фестиваля.</w:t>
      </w:r>
    </w:p>
    <w:p w:rsidR="00716F05" w:rsidRDefault="00140623" w:rsidP="00FB4E8C">
      <w:pPr>
        <w:spacing w:before="120"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E8C">
        <w:rPr>
          <w:rFonts w:ascii="Times New Roman" w:eastAsia="Times New Roman" w:hAnsi="Times New Roman" w:cs="Times New Roman"/>
          <w:sz w:val="24"/>
          <w:szCs w:val="24"/>
        </w:rPr>
        <w:t xml:space="preserve">.11. Победители в течение трех последующих лет участие в Конкурсе-фестивале не принимают. </w:t>
      </w:r>
    </w:p>
    <w:p w:rsidR="00716F05" w:rsidRPr="00FB4E8C" w:rsidRDefault="00FB4E8C" w:rsidP="00FB4E8C">
      <w:pPr>
        <w:pStyle w:val="a8"/>
        <w:spacing w:before="120" w:after="0" w:line="240" w:lineRule="auto"/>
        <w:ind w:left="36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FB4E8C">
        <w:rPr>
          <w:rFonts w:ascii="Times New Roman" w:eastAsia="Times New Roman" w:hAnsi="Times New Roman" w:cs="Times New Roman"/>
          <w:b/>
          <w:sz w:val="24"/>
          <w:szCs w:val="24"/>
        </w:rPr>
        <w:t>Особые условия</w:t>
      </w:r>
    </w:p>
    <w:p w:rsidR="00716F05" w:rsidRDefault="00FB4E8C" w:rsidP="00FB4E8C">
      <w:pPr>
        <w:pStyle w:val="a8"/>
        <w:numPr>
          <w:ilvl w:val="1"/>
          <w:numId w:val="13"/>
        </w:numPr>
        <w:spacing w:before="120" w:after="0" w:line="240" w:lineRule="auto"/>
        <w:ind w:left="567" w:hanging="567"/>
        <w:jc w:val="both"/>
      </w:pPr>
      <w:r w:rsidRPr="00FB4E8C">
        <w:rPr>
          <w:rFonts w:ascii="Times New Roman" w:eastAsia="Times New Roman" w:hAnsi="Times New Roman" w:cs="Times New Roman"/>
          <w:sz w:val="24"/>
          <w:szCs w:val="24"/>
        </w:rPr>
        <w:t>Участник гарантирует, что работа выполнена лично им; по данной работе у автора нет обязательств перед третьими лицами, препятствующими размещению материалов на данном портале; иллюстрации, фото-, видео- и графические материалы содержат указание первоисточника; материалы, не имеющие ссылок на какие-либо источники, являются авторскими; фотографии и авторские материалы несовершеннолетних размещены с согласия их родителей.</w:t>
      </w:r>
    </w:p>
    <w:p w:rsidR="00716F05" w:rsidRDefault="00FB4E8C" w:rsidP="00FB4E8C">
      <w:pPr>
        <w:numPr>
          <w:ilvl w:val="1"/>
          <w:numId w:val="13"/>
        </w:numPr>
        <w:spacing w:before="120" w:after="0" w:line="24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716F05" w:rsidRDefault="00FB4E8C" w:rsidP="00FB4E8C">
      <w:pPr>
        <w:numPr>
          <w:ilvl w:val="1"/>
          <w:numId w:val="13"/>
        </w:numPr>
        <w:spacing w:before="120" w:after="0" w:line="24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Оргкомитет не несет ответственности за соблюдение авторских и смежных прав на произведения, представленные в конкурсной и концертной программах Конкурса-фестиваля.</w:t>
      </w:r>
    </w:p>
    <w:p w:rsidR="00716F05" w:rsidRDefault="00FB4E8C" w:rsidP="00FB4E8C">
      <w:pPr>
        <w:numPr>
          <w:ilvl w:val="1"/>
          <w:numId w:val="13"/>
        </w:numPr>
        <w:spacing w:before="120" w:after="0" w:line="240" w:lineRule="auto"/>
        <w:ind w:left="510" w:hanging="5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Конкурса-фестиваля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 и рекламных кампаний, созданных на базе конкурсных работ; распространение данной продукции в образовательных учреждениях; репродуцирование материалов для нужд Конкурса-фестиваля, в т. ч. в методических и информационных изданиях; полное или частичное использование в учебных и иных целях.</w:t>
      </w:r>
    </w:p>
    <w:p w:rsidR="000F522D" w:rsidRPr="000F522D" w:rsidRDefault="000F522D" w:rsidP="000F522D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22D">
        <w:rPr>
          <w:rFonts w:ascii="Times New Roman" w:hAnsi="Times New Roman"/>
          <w:b/>
          <w:sz w:val="24"/>
          <w:szCs w:val="24"/>
        </w:rPr>
        <w:t>Определение и награждение победителей.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426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отборочного тура Конкурса-фестиваля награждаются Дипломами участников.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Финалисты награждаются Дипломами.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финального тура награждаются Дипломами.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</w:t>
      </w:r>
      <w:r w:rsidR="000106BA">
        <w:rPr>
          <w:rFonts w:ascii="Times New Roman" w:hAnsi="Times New Roman"/>
          <w:sz w:val="24"/>
          <w:szCs w:val="24"/>
        </w:rPr>
        <w:t xml:space="preserve"> (1 место)</w:t>
      </w:r>
      <w:r>
        <w:rPr>
          <w:rFonts w:ascii="Times New Roman" w:hAnsi="Times New Roman"/>
          <w:sz w:val="24"/>
          <w:szCs w:val="24"/>
        </w:rPr>
        <w:t xml:space="preserve"> в возрасте от 11 до 17 лет награждаются путёвками в ФГБОУ МДЦ «Артек».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решению Жюри могут быть определены дополнительные и поощрительные призы и дипломы по номинациям Конкурса-фестиваля, а также Гран-при Конкурса-фестиваля.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оставляет за собой право не присуждать отдельные призовые места в номинациях Конкурса-фестиваля.</w:t>
      </w:r>
    </w:p>
    <w:p w:rsidR="000F522D" w:rsidRDefault="000F522D" w:rsidP="000F522D">
      <w:pPr>
        <w:pStyle w:val="a8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является окончательным и не подлежит обсуждению и пересмотру.</w:t>
      </w:r>
    </w:p>
    <w:p w:rsidR="000F522D" w:rsidRPr="00A708D2" w:rsidRDefault="000F522D" w:rsidP="000F522D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0" w:firstLine="633"/>
        <w:rPr>
          <w:rFonts w:ascii="Times New Roman" w:hAnsi="Times New Roman"/>
          <w:sz w:val="24"/>
          <w:szCs w:val="24"/>
        </w:rPr>
      </w:pPr>
      <w:r w:rsidRPr="00A708D2">
        <w:rPr>
          <w:rFonts w:ascii="Times New Roman" w:hAnsi="Times New Roman"/>
          <w:sz w:val="24"/>
          <w:szCs w:val="24"/>
        </w:rPr>
        <w:t>Победители в течение трех последующих лет участие в Конкурсе</w:t>
      </w:r>
      <w:r>
        <w:rPr>
          <w:rFonts w:ascii="Times New Roman" w:hAnsi="Times New Roman"/>
          <w:sz w:val="24"/>
          <w:szCs w:val="24"/>
        </w:rPr>
        <w:t>-фестивале</w:t>
      </w:r>
      <w:r w:rsidRPr="00A708D2">
        <w:rPr>
          <w:rFonts w:ascii="Times New Roman" w:hAnsi="Times New Roman"/>
          <w:sz w:val="24"/>
          <w:szCs w:val="24"/>
        </w:rPr>
        <w:t xml:space="preserve"> не принимают.</w:t>
      </w:r>
    </w:p>
    <w:p w:rsidR="00716F05" w:rsidRDefault="000F522D" w:rsidP="000F522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br w:type="page"/>
      </w:r>
    </w:p>
    <w:p w:rsidR="000F522D" w:rsidRDefault="000F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716F0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5250" w:type="dxa"/>
        <w:tblInd w:w="4138" w:type="dxa"/>
        <w:tblLayout w:type="fixed"/>
        <w:tblLook w:val="0000" w:firstRow="0" w:lastRow="0" w:firstColumn="0" w:lastColumn="0" w:noHBand="0" w:noVBand="0"/>
      </w:tblPr>
      <w:tblGrid>
        <w:gridCol w:w="5250"/>
      </w:tblGrid>
      <w:tr w:rsidR="00716F05">
        <w:trPr>
          <w:trHeight w:val="1620"/>
        </w:trPr>
        <w:tc>
          <w:tcPr>
            <w:tcW w:w="5250" w:type="dxa"/>
            <w:shd w:val="clear" w:color="auto" w:fill="FFFFFF"/>
          </w:tcPr>
          <w:p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16F05" w:rsidRDefault="00FB4E8C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Полное название образовательной организации</w:t>
            </w:r>
          </w:p>
          <w:p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 _________________</w:t>
            </w:r>
          </w:p>
          <w:p w:rsidR="00716F05" w:rsidRDefault="00FB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Подпись                                Фамилия, И.О. разборчиво</w:t>
            </w:r>
          </w:p>
        </w:tc>
      </w:tr>
    </w:tbl>
    <w:p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во Всероссийском конкурсе-фестивале</w:t>
      </w:r>
    </w:p>
    <w:p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организаций общего и дополнительного образования детей.</w:t>
      </w:r>
    </w:p>
    <w:p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16F05" w:rsidRDefault="00FB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общего и дополнительного образования детей __________________________________________________________________________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Российской Федерации_______________________________________________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Область/город/село ___________________________________________________________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представлена для участия в Конкурсе-фестивале в номинации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___________________________________________________________________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291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504"/>
        <w:gridCol w:w="2624"/>
        <w:gridCol w:w="1872"/>
        <w:gridCol w:w="4291"/>
      </w:tblGrid>
      <w:tr w:rsidR="00716F0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учёбы</w:t>
            </w:r>
          </w:p>
        </w:tc>
      </w:tr>
      <w:tr w:rsidR="00716F0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0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представителя/ руководителя участника(ов)________________________________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работы/должность_______________________________________________________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</w:t>
      </w:r>
    </w:p>
    <w:p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Материалы без заявки не принимаются.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каждую представленную работу составляется отдельная заявка.</w:t>
      </w:r>
    </w:p>
    <w:p w:rsidR="00716F05" w:rsidRDefault="0071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 ответственность за точность указанной информации.</w:t>
      </w:r>
    </w:p>
    <w:p w:rsidR="00716F05" w:rsidRDefault="00716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«Другая школа» ознакомлен (-а) и согласен (-а).</w:t>
      </w:r>
    </w:p>
    <w:p w:rsidR="00716F05" w:rsidRDefault="00FB4E8C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В автоматизированной информационной системе «Путёвка» (</w:t>
      </w:r>
      <w:hyperlink r:id="rId7">
        <w:r>
          <w:rPr>
            <w:rFonts w:ascii="Times New Roman" w:eastAsia="Times New Roman" w:hAnsi="Times New Roman" w:cs="Times New Roman"/>
            <w:color w:val="2459A8"/>
            <w:sz w:val="24"/>
            <w:szCs w:val="24"/>
            <w:u w:val="single"/>
          </w:rPr>
          <w:t>АИС «Путевка»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Конкурса ……………………………</w:t>
      </w:r>
      <w:r w:rsidR="00126F92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(ФИО полностью)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зарегистрирован.</w:t>
      </w:r>
    </w:p>
    <w:p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Представитель/руководитель 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участника(</w:t>
      </w:r>
      <w:r w:rsidR="00126F92">
        <w:rPr>
          <w:rFonts w:ascii="Times New Roman" w:eastAsia="Times New Roman" w:hAnsi="Times New Roman" w:cs="Times New Roman"/>
          <w:sz w:val="24"/>
          <w:szCs w:val="24"/>
        </w:rPr>
        <w:t xml:space="preserve">ов)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  (___________________)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     Фамилия, И.О. разборчиво</w:t>
      </w:r>
    </w:p>
    <w:p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 201</w:t>
      </w:r>
      <w:r w:rsidR="00AE2BF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sectPr w:rsidR="00716F05">
      <w:pgSz w:w="11906" w:h="16838"/>
      <w:pgMar w:top="709" w:right="707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1" w15:restartNumberingAfterBreak="0">
    <w:nsid w:val="031D0E97"/>
    <w:multiLevelType w:val="multilevel"/>
    <w:tmpl w:val="E7121CE0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" w15:restartNumberingAfterBreak="0">
    <w:nsid w:val="103D2237"/>
    <w:multiLevelType w:val="multilevel"/>
    <w:tmpl w:val="8E525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0CF4CB1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275F195F"/>
    <w:multiLevelType w:val="multilevel"/>
    <w:tmpl w:val="0F627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9EA2566"/>
    <w:multiLevelType w:val="multilevel"/>
    <w:tmpl w:val="0ACA2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094430"/>
    <w:multiLevelType w:val="multilevel"/>
    <w:tmpl w:val="621AE6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12A654C"/>
    <w:multiLevelType w:val="multilevel"/>
    <w:tmpl w:val="D6CE31E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 w15:restartNumberingAfterBreak="0">
    <w:nsid w:val="3BDD56C1"/>
    <w:multiLevelType w:val="multilevel"/>
    <w:tmpl w:val="C4E28E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CF4C3C"/>
    <w:multiLevelType w:val="multilevel"/>
    <w:tmpl w:val="9D7E8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112A8"/>
    <w:multiLevelType w:val="multilevel"/>
    <w:tmpl w:val="F54E6E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F193DA8"/>
    <w:multiLevelType w:val="multilevel"/>
    <w:tmpl w:val="487A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5363E52"/>
    <w:multiLevelType w:val="multilevel"/>
    <w:tmpl w:val="FF3AE32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13" w15:restartNumberingAfterBreak="0">
    <w:nsid w:val="5F603946"/>
    <w:multiLevelType w:val="multilevel"/>
    <w:tmpl w:val="DE4A6E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15" w15:restartNumberingAfterBreak="0">
    <w:nsid w:val="6ECD7CD8"/>
    <w:multiLevelType w:val="multilevel"/>
    <w:tmpl w:val="963AB06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77100087"/>
    <w:multiLevelType w:val="multilevel"/>
    <w:tmpl w:val="BBBCB86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5"/>
    <w:rsid w:val="000106BA"/>
    <w:rsid w:val="000F522D"/>
    <w:rsid w:val="00110757"/>
    <w:rsid w:val="00126F92"/>
    <w:rsid w:val="00134C88"/>
    <w:rsid w:val="00140623"/>
    <w:rsid w:val="00165BF0"/>
    <w:rsid w:val="002845C2"/>
    <w:rsid w:val="00385CC8"/>
    <w:rsid w:val="003E0E55"/>
    <w:rsid w:val="004D385E"/>
    <w:rsid w:val="00565D33"/>
    <w:rsid w:val="005B2DD7"/>
    <w:rsid w:val="00716F05"/>
    <w:rsid w:val="008E403A"/>
    <w:rsid w:val="00917411"/>
    <w:rsid w:val="00AE2BFC"/>
    <w:rsid w:val="00E90E78"/>
    <w:rsid w:val="00FB4E8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5CF39-7495-4F47-B3BB-0104D11A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qFormat/>
    <w:rsid w:val="004D38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kpw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k.org/informaciya-dlya-roditelyay/kak-poluchitsya-putevku-v-artek/" TargetMode="External"/><Relationship Id="rId5" Type="http://schemas.openxmlformats.org/officeDocument/2006/relationships/hyperlink" Target="http://arktur.proffcent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2017-12-04T15:20:00Z</cp:lastPrinted>
  <dcterms:created xsi:type="dcterms:W3CDTF">2017-12-22T08:15:00Z</dcterms:created>
  <dcterms:modified xsi:type="dcterms:W3CDTF">2017-12-22T08:15:00Z</dcterms:modified>
</cp:coreProperties>
</file>